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2" w:rsidRPr="00B93D6F" w:rsidRDefault="00791242" w:rsidP="007912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Pr="00AE2317">
        <w:rPr>
          <w:rFonts w:ascii="Arial" w:hAnsi="Arial" w:cs="Arial"/>
          <w:i/>
          <w:sz w:val="22"/>
          <w:szCs w:val="22"/>
        </w:rPr>
        <w:t xml:space="preserve">Queensland Youth Strategy: Building </w:t>
      </w:r>
      <w:r w:rsidRPr="00727864">
        <w:rPr>
          <w:rFonts w:ascii="Arial" w:hAnsi="Arial" w:cs="Arial"/>
          <w:i/>
          <w:sz w:val="22"/>
          <w:szCs w:val="22"/>
        </w:rPr>
        <w:t>young Queenslanders for a global future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 Strategy) </w:t>
      </w:r>
      <w:r w:rsidR="00C37F3B">
        <w:rPr>
          <w:rFonts w:ascii="Arial" w:hAnsi="Arial" w:cs="Arial"/>
          <w:sz w:val="22"/>
          <w:szCs w:val="22"/>
        </w:rPr>
        <w:t xml:space="preserve">has been </w:t>
      </w:r>
      <w:r>
        <w:rPr>
          <w:rFonts w:ascii="Arial" w:hAnsi="Arial" w:cs="Arial"/>
          <w:sz w:val="22"/>
          <w:szCs w:val="22"/>
        </w:rPr>
        <w:t>informed by</w:t>
      </w:r>
      <w:r w:rsidR="00FA7293">
        <w:rPr>
          <w:rFonts w:ascii="Arial" w:hAnsi="Arial" w:cs="Arial"/>
          <w:sz w:val="22"/>
          <w:szCs w:val="22"/>
        </w:rPr>
        <w:t xml:space="preserve"> input from</w:t>
      </w:r>
      <w:r w:rsidR="007D5F2F">
        <w:rPr>
          <w:rFonts w:ascii="Arial" w:hAnsi="Arial" w:cs="Arial"/>
          <w:sz w:val="22"/>
          <w:szCs w:val="22"/>
        </w:rPr>
        <w:t xml:space="preserve"> more than 1</w:t>
      </w:r>
      <w:r>
        <w:rPr>
          <w:rFonts w:ascii="Arial" w:hAnsi="Arial" w:cs="Arial"/>
          <w:sz w:val="22"/>
          <w:szCs w:val="22"/>
        </w:rPr>
        <w:t>200 young people from across the state with diverse back</w:t>
      </w:r>
      <w:r w:rsidR="00724BA2">
        <w:rPr>
          <w:rFonts w:ascii="Arial" w:hAnsi="Arial" w:cs="Arial"/>
          <w:sz w:val="22"/>
          <w:szCs w:val="22"/>
        </w:rPr>
        <w:t>grounds, needs and aspirations.</w:t>
      </w:r>
    </w:p>
    <w:p w:rsidR="00C37F3B" w:rsidRDefault="00791242" w:rsidP="007912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91242">
        <w:rPr>
          <w:rFonts w:ascii="Arial" w:hAnsi="Arial" w:cs="Arial"/>
          <w:sz w:val="22"/>
          <w:szCs w:val="22"/>
        </w:rPr>
        <w:t xml:space="preserve">The Strategy provides a framework of action for government, community and young people to </w:t>
      </w:r>
      <w:r w:rsidR="00FA7293">
        <w:rPr>
          <w:rFonts w:ascii="Arial" w:hAnsi="Arial" w:cs="Arial"/>
          <w:sz w:val="22"/>
          <w:szCs w:val="22"/>
        </w:rPr>
        <w:t>achieve</w:t>
      </w:r>
      <w:r w:rsidRPr="00791242">
        <w:rPr>
          <w:rFonts w:ascii="Arial" w:hAnsi="Arial" w:cs="Arial"/>
          <w:sz w:val="22"/>
          <w:szCs w:val="22"/>
        </w:rPr>
        <w:t xml:space="preserve"> a vision </w:t>
      </w:r>
      <w:r w:rsidR="00C37F3B">
        <w:rPr>
          <w:rFonts w:ascii="Arial" w:hAnsi="Arial" w:cs="Arial"/>
          <w:sz w:val="22"/>
          <w:szCs w:val="22"/>
        </w:rPr>
        <w:t>where</w:t>
      </w:r>
      <w:r w:rsidR="00C37F3B" w:rsidRPr="00791242">
        <w:rPr>
          <w:rFonts w:ascii="Arial" w:hAnsi="Arial" w:cs="Arial"/>
          <w:sz w:val="22"/>
          <w:szCs w:val="22"/>
        </w:rPr>
        <w:t xml:space="preserve"> </w:t>
      </w:r>
      <w:r w:rsidRPr="00791242">
        <w:rPr>
          <w:rFonts w:ascii="Arial" w:hAnsi="Arial" w:cs="Arial"/>
          <w:sz w:val="22"/>
          <w:szCs w:val="22"/>
        </w:rPr>
        <w:t xml:space="preserve">young people </w:t>
      </w:r>
      <w:r w:rsidR="00C37F3B">
        <w:rPr>
          <w:rFonts w:ascii="Arial" w:hAnsi="Arial" w:cs="Arial"/>
          <w:sz w:val="22"/>
          <w:szCs w:val="22"/>
        </w:rPr>
        <w:t>are</w:t>
      </w:r>
      <w:r w:rsidRPr="00791242">
        <w:rPr>
          <w:rFonts w:ascii="Arial" w:hAnsi="Arial" w:cs="Arial"/>
          <w:sz w:val="22"/>
          <w:szCs w:val="22"/>
        </w:rPr>
        <w:t xml:space="preserve"> active contribut</w:t>
      </w:r>
      <w:r w:rsidR="00FA7293">
        <w:rPr>
          <w:rFonts w:ascii="Arial" w:hAnsi="Arial" w:cs="Arial"/>
          <w:sz w:val="22"/>
          <w:szCs w:val="22"/>
        </w:rPr>
        <w:t xml:space="preserve">ors </w:t>
      </w:r>
      <w:r w:rsidRPr="00791242">
        <w:rPr>
          <w:rFonts w:ascii="Arial" w:hAnsi="Arial" w:cs="Arial"/>
          <w:sz w:val="22"/>
          <w:szCs w:val="22"/>
        </w:rPr>
        <w:t>to Queensland’s economic, civic and cultural life</w:t>
      </w:r>
      <w:r w:rsidR="00C37F3B">
        <w:rPr>
          <w:rFonts w:ascii="Arial" w:hAnsi="Arial" w:cs="Arial"/>
          <w:sz w:val="22"/>
          <w:szCs w:val="22"/>
        </w:rPr>
        <w:t>.</w:t>
      </w:r>
    </w:p>
    <w:p w:rsidR="00485366" w:rsidRPr="007F2745" w:rsidRDefault="00485366" w:rsidP="007F27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F2745">
        <w:rPr>
          <w:rFonts w:ascii="Arial" w:hAnsi="Arial" w:cs="Arial"/>
          <w:color w:val="auto"/>
          <w:sz w:val="22"/>
          <w:szCs w:val="22"/>
        </w:rPr>
        <w:t>The Strategy</w:t>
      </w:r>
      <w:r w:rsidR="00C37F3B">
        <w:rPr>
          <w:rFonts w:ascii="Arial" w:hAnsi="Arial" w:cs="Arial"/>
          <w:color w:val="auto"/>
          <w:sz w:val="22"/>
          <w:szCs w:val="22"/>
        </w:rPr>
        <w:t xml:space="preserve"> includes four building blocks</w:t>
      </w:r>
      <w:r w:rsidRPr="007F2745">
        <w:rPr>
          <w:rFonts w:ascii="Arial" w:hAnsi="Arial" w:cs="Arial"/>
          <w:color w:val="auto"/>
          <w:sz w:val="22"/>
          <w:szCs w:val="22"/>
        </w:rPr>
        <w:t>,</w:t>
      </w:r>
      <w:r w:rsidR="00C37F3B" w:rsidRPr="00C37F3B">
        <w:rPr>
          <w:rFonts w:ascii="Arial" w:hAnsi="Arial" w:cs="Arial"/>
          <w:sz w:val="22"/>
          <w:szCs w:val="22"/>
        </w:rPr>
        <w:t xml:space="preserve"> </w:t>
      </w:r>
      <w:r w:rsidR="00C37F3B" w:rsidRPr="00791242">
        <w:rPr>
          <w:rFonts w:ascii="Arial" w:hAnsi="Arial" w:cs="Arial"/>
          <w:sz w:val="22"/>
          <w:szCs w:val="22"/>
        </w:rPr>
        <w:t>identified</w:t>
      </w:r>
      <w:r w:rsidR="00C37F3B">
        <w:rPr>
          <w:rFonts w:ascii="Arial" w:hAnsi="Arial" w:cs="Arial"/>
          <w:sz w:val="22"/>
          <w:szCs w:val="22"/>
        </w:rPr>
        <w:t xml:space="preserve"> by young people</w:t>
      </w:r>
      <w:r w:rsidR="00C37F3B" w:rsidRPr="00791242">
        <w:rPr>
          <w:rFonts w:ascii="Arial" w:hAnsi="Arial" w:cs="Arial"/>
          <w:sz w:val="22"/>
          <w:szCs w:val="22"/>
        </w:rPr>
        <w:t xml:space="preserve"> as </w:t>
      </w:r>
      <w:r w:rsidR="00C37F3B">
        <w:rPr>
          <w:rFonts w:ascii="Arial" w:hAnsi="Arial" w:cs="Arial"/>
          <w:sz w:val="22"/>
          <w:szCs w:val="22"/>
        </w:rPr>
        <w:t xml:space="preserve">areas </w:t>
      </w:r>
      <w:r w:rsidR="00C37F3B" w:rsidRPr="00791242">
        <w:rPr>
          <w:rFonts w:ascii="Arial" w:hAnsi="Arial" w:cs="Arial"/>
          <w:sz w:val="22"/>
          <w:szCs w:val="22"/>
        </w:rPr>
        <w:t>most in need of attention</w:t>
      </w:r>
      <w:r w:rsidR="00C37F3B">
        <w:rPr>
          <w:rFonts w:ascii="Arial" w:hAnsi="Arial" w:cs="Arial"/>
          <w:sz w:val="22"/>
          <w:szCs w:val="22"/>
        </w:rPr>
        <w:t>, as well as a commitment from government to ongoing engagement with young people.</w:t>
      </w:r>
    </w:p>
    <w:p w:rsidR="002A4D63" w:rsidRPr="007D5F2F" w:rsidRDefault="002A4D63" w:rsidP="007D5F2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D5F2F">
        <w:rPr>
          <w:rFonts w:ascii="Arial" w:hAnsi="Arial" w:cs="Arial"/>
          <w:color w:val="auto"/>
          <w:sz w:val="22"/>
          <w:szCs w:val="22"/>
        </w:rPr>
        <w:t xml:space="preserve">The </w:t>
      </w:r>
      <w:r w:rsidR="007D5F2F" w:rsidRPr="007D5F2F">
        <w:rPr>
          <w:rFonts w:ascii="Arial" w:hAnsi="Arial" w:cs="Arial"/>
          <w:color w:val="auto"/>
          <w:sz w:val="22"/>
          <w:szCs w:val="22"/>
        </w:rPr>
        <w:t xml:space="preserve">Minister for Communities, Women and Youth, Minister for Child Safety and Minister for the Prevention of Domestic and Family Violence </w:t>
      </w:r>
      <w:r w:rsidRPr="007D5F2F">
        <w:rPr>
          <w:rFonts w:ascii="Arial" w:hAnsi="Arial" w:cs="Arial"/>
          <w:color w:val="auto"/>
          <w:sz w:val="22"/>
          <w:szCs w:val="22"/>
        </w:rPr>
        <w:t xml:space="preserve">will </w:t>
      </w:r>
      <w:r w:rsidR="00C149AD">
        <w:rPr>
          <w:rFonts w:ascii="Arial" w:hAnsi="Arial" w:cs="Arial"/>
          <w:color w:val="auto"/>
          <w:sz w:val="22"/>
          <w:szCs w:val="22"/>
        </w:rPr>
        <w:t>publish an a</w:t>
      </w:r>
      <w:r w:rsidR="009A01BC" w:rsidRPr="007D5F2F">
        <w:rPr>
          <w:rFonts w:ascii="Arial" w:hAnsi="Arial" w:cs="Arial"/>
          <w:color w:val="auto"/>
          <w:sz w:val="22"/>
          <w:szCs w:val="22"/>
        </w:rPr>
        <w:t xml:space="preserve">nnual </w:t>
      </w:r>
      <w:r w:rsidR="000C1680">
        <w:rPr>
          <w:rFonts w:ascii="Arial" w:hAnsi="Arial" w:cs="Arial"/>
          <w:color w:val="auto"/>
          <w:sz w:val="22"/>
          <w:szCs w:val="22"/>
        </w:rPr>
        <w:t>y</w:t>
      </w:r>
      <w:r w:rsidR="009A01BC" w:rsidRPr="007D5F2F">
        <w:rPr>
          <w:rFonts w:ascii="Arial" w:hAnsi="Arial" w:cs="Arial"/>
          <w:color w:val="auto"/>
          <w:sz w:val="22"/>
          <w:szCs w:val="22"/>
        </w:rPr>
        <w:t xml:space="preserve">outh </w:t>
      </w:r>
      <w:r w:rsidR="000C1680">
        <w:rPr>
          <w:rFonts w:ascii="Arial" w:hAnsi="Arial" w:cs="Arial"/>
          <w:color w:val="auto"/>
          <w:sz w:val="22"/>
          <w:szCs w:val="22"/>
        </w:rPr>
        <w:t>s</w:t>
      </w:r>
      <w:r w:rsidR="000C1680" w:rsidRPr="007D5F2F">
        <w:rPr>
          <w:rFonts w:ascii="Arial" w:hAnsi="Arial" w:cs="Arial"/>
          <w:color w:val="auto"/>
          <w:sz w:val="22"/>
          <w:szCs w:val="22"/>
        </w:rPr>
        <w:t xml:space="preserve">tatement </w:t>
      </w:r>
      <w:r w:rsidR="00C47CA4">
        <w:rPr>
          <w:rFonts w:ascii="Arial" w:hAnsi="Arial" w:cs="Arial"/>
          <w:color w:val="auto"/>
          <w:sz w:val="22"/>
          <w:szCs w:val="22"/>
        </w:rPr>
        <w:t xml:space="preserve">outlining government’s investment in young people and </w:t>
      </w:r>
      <w:r w:rsidR="00CF1238" w:rsidRPr="007D5F2F">
        <w:rPr>
          <w:rFonts w:ascii="Arial" w:hAnsi="Arial" w:cs="Arial"/>
          <w:color w:val="auto"/>
          <w:sz w:val="22"/>
          <w:szCs w:val="22"/>
        </w:rPr>
        <w:t xml:space="preserve">reporting </w:t>
      </w:r>
      <w:r w:rsidR="009A0EDA" w:rsidRPr="007D5F2F">
        <w:rPr>
          <w:rFonts w:ascii="Arial" w:hAnsi="Arial" w:cs="Arial"/>
          <w:color w:val="auto"/>
          <w:sz w:val="22"/>
          <w:szCs w:val="22"/>
        </w:rPr>
        <w:t xml:space="preserve">on the implementation of actions and identifying new priorities. </w:t>
      </w:r>
    </w:p>
    <w:p w:rsidR="009A0EDA" w:rsidRPr="00724BA2" w:rsidRDefault="00D6589B" w:rsidP="00724BA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24BA2">
        <w:rPr>
          <w:rFonts w:ascii="Arial" w:hAnsi="Arial" w:cs="Arial"/>
          <w:sz w:val="22"/>
          <w:szCs w:val="22"/>
          <w:u w:val="single"/>
        </w:rPr>
        <w:t>Cabinet approved</w:t>
      </w:r>
      <w:r w:rsidR="00724BA2" w:rsidRPr="00724BA2">
        <w:rPr>
          <w:rFonts w:ascii="Arial" w:hAnsi="Arial" w:cs="Arial"/>
          <w:sz w:val="22"/>
          <w:szCs w:val="22"/>
        </w:rPr>
        <w:t xml:space="preserve"> </w:t>
      </w:r>
      <w:r w:rsidR="00937AA4" w:rsidRPr="00724BA2">
        <w:rPr>
          <w:rFonts w:ascii="Arial" w:hAnsi="Arial" w:cs="Arial"/>
          <w:sz w:val="22"/>
          <w:szCs w:val="22"/>
        </w:rPr>
        <w:t xml:space="preserve">the </w:t>
      </w:r>
      <w:r w:rsidR="009B02FD" w:rsidRPr="00724BA2">
        <w:rPr>
          <w:rFonts w:ascii="Arial" w:hAnsi="Arial" w:cs="Arial"/>
          <w:i/>
          <w:sz w:val="22"/>
          <w:szCs w:val="22"/>
        </w:rPr>
        <w:t>Queensland Youth Strategy: Building young Queenslanders for a global future</w:t>
      </w:r>
      <w:r w:rsidR="00937AA4" w:rsidRPr="00724BA2">
        <w:rPr>
          <w:rFonts w:ascii="Arial" w:hAnsi="Arial" w:cs="Arial"/>
          <w:sz w:val="22"/>
          <w:szCs w:val="22"/>
        </w:rPr>
        <w:t xml:space="preserve"> and </w:t>
      </w:r>
      <w:r w:rsidR="0001053D" w:rsidRPr="00724BA2">
        <w:rPr>
          <w:rFonts w:ascii="Arial" w:hAnsi="Arial" w:cs="Arial"/>
          <w:sz w:val="22"/>
          <w:szCs w:val="22"/>
        </w:rPr>
        <w:t>its public</w:t>
      </w:r>
      <w:r w:rsidR="00937AA4" w:rsidRPr="00724BA2">
        <w:rPr>
          <w:rFonts w:ascii="Arial" w:hAnsi="Arial" w:cs="Arial"/>
          <w:sz w:val="22"/>
          <w:szCs w:val="22"/>
        </w:rPr>
        <w:t xml:space="preserve"> release</w:t>
      </w:r>
      <w:r w:rsidR="00724BA2" w:rsidRPr="00724BA2">
        <w:rPr>
          <w:rFonts w:ascii="Arial" w:hAnsi="Arial" w:cs="Arial"/>
          <w:sz w:val="22"/>
          <w:szCs w:val="22"/>
        </w:rPr>
        <w:t>.</w:t>
      </w:r>
    </w:p>
    <w:p w:rsidR="009A0EDA" w:rsidRPr="00724BA2" w:rsidRDefault="00724BA2" w:rsidP="00724BA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24BA2">
        <w:rPr>
          <w:rFonts w:ascii="Arial" w:hAnsi="Arial" w:cs="Arial"/>
          <w:sz w:val="22"/>
          <w:szCs w:val="22"/>
          <w:u w:val="single"/>
        </w:rPr>
        <w:t>Cabinet approved</w:t>
      </w:r>
      <w:r w:rsidRPr="00724BA2">
        <w:rPr>
          <w:rFonts w:ascii="Arial" w:hAnsi="Arial" w:cs="Arial"/>
          <w:sz w:val="22"/>
          <w:szCs w:val="22"/>
        </w:rPr>
        <w:t xml:space="preserve"> </w:t>
      </w:r>
      <w:r w:rsidR="00C37F3B" w:rsidRPr="00724BA2">
        <w:rPr>
          <w:rFonts w:ascii="Arial" w:hAnsi="Arial" w:cs="Arial"/>
          <w:sz w:val="22"/>
          <w:szCs w:val="22"/>
        </w:rPr>
        <w:t xml:space="preserve">the development of a whole-of-government engagement framework in partnership </w:t>
      </w:r>
      <w:r w:rsidR="004252FE" w:rsidRPr="00724BA2">
        <w:rPr>
          <w:rFonts w:ascii="Arial" w:hAnsi="Arial" w:cs="Arial"/>
          <w:sz w:val="22"/>
          <w:szCs w:val="22"/>
        </w:rPr>
        <w:t xml:space="preserve">with </w:t>
      </w:r>
      <w:r w:rsidR="00C37F3B" w:rsidRPr="00724BA2">
        <w:rPr>
          <w:rFonts w:ascii="Arial" w:hAnsi="Arial" w:cs="Arial"/>
          <w:sz w:val="22"/>
          <w:szCs w:val="22"/>
        </w:rPr>
        <w:t>young people</w:t>
      </w:r>
      <w:r w:rsidR="009A0EDA" w:rsidRPr="00724BA2">
        <w:rPr>
          <w:rFonts w:ascii="Arial" w:hAnsi="Arial" w:cs="Arial"/>
          <w:sz w:val="22"/>
          <w:szCs w:val="22"/>
        </w:rPr>
        <w:t>,</w:t>
      </w:r>
      <w:r w:rsidR="00C37F3B" w:rsidRPr="00724BA2">
        <w:rPr>
          <w:rFonts w:ascii="Arial" w:hAnsi="Arial" w:cs="Arial"/>
          <w:sz w:val="22"/>
          <w:szCs w:val="22"/>
        </w:rPr>
        <w:t xml:space="preserve"> which includes the </w:t>
      </w:r>
      <w:r w:rsidR="00C37F3B" w:rsidRPr="00724BA2">
        <w:rPr>
          <w:rFonts w:ascii="Arial" w:hAnsi="Arial" w:cs="Arial"/>
          <w:bCs/>
          <w:spacing w:val="-3"/>
          <w:sz w:val="22"/>
          <w:szCs w:val="22"/>
        </w:rPr>
        <w:t>establishment</w:t>
      </w:r>
      <w:r w:rsidR="00C37F3B" w:rsidRPr="00724BA2">
        <w:rPr>
          <w:rFonts w:ascii="Arial" w:hAnsi="Arial" w:cs="Arial"/>
          <w:sz w:val="22"/>
          <w:szCs w:val="22"/>
        </w:rPr>
        <w:t xml:space="preserve"> of a youth reference group </w:t>
      </w:r>
      <w:r w:rsidR="009A0EDA" w:rsidRPr="00724BA2">
        <w:rPr>
          <w:rFonts w:ascii="Arial" w:hAnsi="Arial" w:cs="Arial"/>
          <w:sz w:val="22"/>
          <w:szCs w:val="22"/>
        </w:rPr>
        <w:t xml:space="preserve">and a new whole-of-government </w:t>
      </w:r>
      <w:r w:rsidR="000467BB" w:rsidRPr="00724BA2">
        <w:rPr>
          <w:rFonts w:ascii="Arial" w:hAnsi="Arial" w:cs="Arial"/>
          <w:sz w:val="22"/>
          <w:szCs w:val="22"/>
        </w:rPr>
        <w:t>interactive</w:t>
      </w:r>
      <w:r w:rsidR="009A0EDA" w:rsidRPr="00724BA2">
        <w:rPr>
          <w:rFonts w:ascii="Arial" w:hAnsi="Arial" w:cs="Arial"/>
          <w:sz w:val="22"/>
          <w:szCs w:val="22"/>
        </w:rPr>
        <w:t xml:space="preserve"> youth engagement web</w:t>
      </w:r>
      <w:r w:rsidR="007C3F2E" w:rsidRPr="00724BA2">
        <w:rPr>
          <w:rFonts w:ascii="Arial" w:hAnsi="Arial" w:cs="Arial"/>
          <w:sz w:val="22"/>
          <w:szCs w:val="22"/>
        </w:rPr>
        <w:t>-based hub</w:t>
      </w:r>
      <w:r w:rsidR="009A0EDA" w:rsidRPr="00724BA2">
        <w:rPr>
          <w:rFonts w:ascii="Arial" w:hAnsi="Arial" w:cs="Arial"/>
          <w:sz w:val="22"/>
          <w:szCs w:val="22"/>
        </w:rPr>
        <w:t>.</w:t>
      </w:r>
    </w:p>
    <w:p w:rsidR="00B950DA" w:rsidRPr="00984FA8" w:rsidRDefault="00B950DA" w:rsidP="00724BA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24BA2">
        <w:rPr>
          <w:rFonts w:ascii="Arial" w:hAnsi="Arial" w:cs="Arial"/>
          <w:color w:val="auto"/>
          <w:sz w:val="22"/>
          <w:szCs w:val="22"/>
          <w:u w:val="single"/>
        </w:rPr>
        <w:t>Cabinet noted</w:t>
      </w:r>
      <w:r w:rsidRPr="00984FA8">
        <w:rPr>
          <w:rFonts w:ascii="Arial" w:hAnsi="Arial" w:cs="Arial"/>
          <w:color w:val="auto"/>
          <w:sz w:val="22"/>
          <w:szCs w:val="22"/>
        </w:rPr>
        <w:t xml:space="preserve"> </w:t>
      </w:r>
      <w:r w:rsidR="00724BA2">
        <w:rPr>
          <w:rFonts w:ascii="Arial" w:hAnsi="Arial" w:cs="Arial"/>
          <w:color w:val="auto"/>
          <w:sz w:val="22"/>
          <w:szCs w:val="22"/>
        </w:rPr>
        <w:t xml:space="preserve">that </w:t>
      </w:r>
      <w:r w:rsidRPr="00984FA8">
        <w:rPr>
          <w:rFonts w:ascii="Arial" w:hAnsi="Arial" w:cs="Arial"/>
          <w:color w:val="auto"/>
          <w:sz w:val="22"/>
          <w:szCs w:val="22"/>
        </w:rPr>
        <w:t xml:space="preserve">the </w:t>
      </w:r>
      <w:r w:rsidRPr="00724BA2">
        <w:rPr>
          <w:rFonts w:ascii="Arial" w:hAnsi="Arial" w:cs="Arial"/>
          <w:bCs/>
          <w:spacing w:val="-3"/>
          <w:sz w:val="22"/>
          <w:szCs w:val="22"/>
        </w:rPr>
        <w:t>Minister</w:t>
      </w:r>
      <w:r w:rsidRPr="00984FA8">
        <w:rPr>
          <w:rFonts w:ascii="Arial" w:hAnsi="Arial" w:cs="Arial"/>
          <w:color w:val="auto"/>
          <w:sz w:val="22"/>
          <w:szCs w:val="22"/>
        </w:rPr>
        <w:t xml:space="preserve"> for Communities, Women and Youth, Minister for Child Safety and Minister for the Prevention of Domestic and Family Violence </w:t>
      </w:r>
      <w:r w:rsidR="00724BA2">
        <w:rPr>
          <w:rFonts w:ascii="Arial" w:hAnsi="Arial" w:cs="Arial"/>
          <w:color w:val="auto"/>
          <w:sz w:val="22"/>
          <w:szCs w:val="22"/>
        </w:rPr>
        <w:t>would</w:t>
      </w:r>
      <w:r w:rsidRPr="00984FA8">
        <w:rPr>
          <w:rFonts w:ascii="Arial" w:hAnsi="Arial" w:cs="Arial"/>
          <w:color w:val="auto"/>
          <w:sz w:val="22"/>
          <w:szCs w:val="22"/>
        </w:rPr>
        <w:t xml:space="preserve"> release an annual youth statement. </w:t>
      </w:r>
    </w:p>
    <w:p w:rsidR="00D6589B" w:rsidRPr="00213A66" w:rsidRDefault="00D6589B" w:rsidP="00724BA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3A6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54123" w:rsidRDefault="00F77B7F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B02FD" w:rsidRPr="00305DC3">
          <w:rPr>
            <w:rStyle w:val="Hyperlink"/>
            <w:rFonts w:ascii="Arial" w:hAnsi="Arial" w:cs="Arial"/>
            <w:i/>
            <w:sz w:val="22"/>
            <w:szCs w:val="22"/>
          </w:rPr>
          <w:t>Queensland Youth Strategy: Building young Queenslanders for a global future</w:t>
        </w:r>
      </w:hyperlink>
    </w:p>
    <w:sectPr w:rsidR="00C54123" w:rsidSect="00724BA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B2" w:rsidRDefault="00BA71B2" w:rsidP="00D6589B">
      <w:r>
        <w:separator/>
      </w:r>
    </w:p>
  </w:endnote>
  <w:endnote w:type="continuationSeparator" w:id="0">
    <w:p w:rsidR="00BA71B2" w:rsidRDefault="00BA71B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B2" w:rsidRDefault="00BA71B2" w:rsidP="00D6589B">
      <w:r>
        <w:separator/>
      </w:r>
    </w:p>
  </w:footnote>
  <w:footnote w:type="continuationSeparator" w:id="0">
    <w:p w:rsidR="00BA71B2" w:rsidRDefault="00BA71B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D8" w:rsidRPr="00937A4A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852D8" w:rsidRPr="00937A4A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852D8" w:rsidRPr="00D852D8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7D5F2F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724BA2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8448B5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Pr="00AE2317" w:rsidRDefault="009B02FD" w:rsidP="00D6589B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AE2317">
      <w:rPr>
        <w:rFonts w:ascii="Arial" w:hAnsi="Arial" w:cs="Arial"/>
        <w:b/>
        <w:i/>
        <w:sz w:val="22"/>
        <w:szCs w:val="22"/>
        <w:u w:val="single"/>
      </w:rPr>
      <w:t>Queensland Youth Strategy: Building young Queenslanders for a global future</w:t>
    </w:r>
  </w:p>
  <w:p w:rsidR="00D46141" w:rsidRDefault="00937AA4" w:rsidP="00937A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37AA4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9B02FD">
      <w:rPr>
        <w:rFonts w:ascii="Arial" w:hAnsi="Arial" w:cs="Arial"/>
        <w:b/>
        <w:sz w:val="22"/>
        <w:szCs w:val="22"/>
        <w:u w:val="single"/>
      </w:rPr>
      <w:t>Communities, Women and Youth, Minister for Child Safety and Minister for the Prevention of Domestic and Family Violence</w:t>
    </w:r>
  </w:p>
  <w:p w:rsidR="00D46141" w:rsidRPr="00724BA2" w:rsidRDefault="00D46141" w:rsidP="00724BA2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680A7B4"/>
    <w:lvl w:ilvl="0" w:tplc="49D2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1AE2C8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4377FE6"/>
    <w:multiLevelType w:val="hybridMultilevel"/>
    <w:tmpl w:val="E2E032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16071"/>
    <w:multiLevelType w:val="hybridMultilevel"/>
    <w:tmpl w:val="273A4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4382"/>
    <w:multiLevelType w:val="hybridMultilevel"/>
    <w:tmpl w:val="D57A3AF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E7C4D"/>
    <w:multiLevelType w:val="hybridMultilevel"/>
    <w:tmpl w:val="65085190"/>
    <w:lvl w:ilvl="0" w:tplc="42288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0308"/>
    <w:rsid w:val="0001053D"/>
    <w:rsid w:val="000132F7"/>
    <w:rsid w:val="000467BB"/>
    <w:rsid w:val="00080F8F"/>
    <w:rsid w:val="000C1680"/>
    <w:rsid w:val="000F4E9B"/>
    <w:rsid w:val="001027A2"/>
    <w:rsid w:val="0010384C"/>
    <w:rsid w:val="00154C3D"/>
    <w:rsid w:val="00174117"/>
    <w:rsid w:val="00180882"/>
    <w:rsid w:val="001F4FEE"/>
    <w:rsid w:val="00201B28"/>
    <w:rsid w:val="00213A66"/>
    <w:rsid w:val="002A10A7"/>
    <w:rsid w:val="002A4D63"/>
    <w:rsid w:val="00305DC3"/>
    <w:rsid w:val="003200F3"/>
    <w:rsid w:val="0039086C"/>
    <w:rsid w:val="00396A94"/>
    <w:rsid w:val="003A3BDD"/>
    <w:rsid w:val="003F4271"/>
    <w:rsid w:val="004252FE"/>
    <w:rsid w:val="004576C4"/>
    <w:rsid w:val="0046073D"/>
    <w:rsid w:val="00471361"/>
    <w:rsid w:val="00485366"/>
    <w:rsid w:val="004E6C87"/>
    <w:rsid w:val="004F7E94"/>
    <w:rsid w:val="00501C66"/>
    <w:rsid w:val="00550873"/>
    <w:rsid w:val="00570F5A"/>
    <w:rsid w:val="0059209E"/>
    <w:rsid w:val="00724BA2"/>
    <w:rsid w:val="007265D0"/>
    <w:rsid w:val="00727864"/>
    <w:rsid w:val="00732E22"/>
    <w:rsid w:val="00741C20"/>
    <w:rsid w:val="00791242"/>
    <w:rsid w:val="007C3F2E"/>
    <w:rsid w:val="007D5F2F"/>
    <w:rsid w:val="007F2745"/>
    <w:rsid w:val="007F44F4"/>
    <w:rsid w:val="00816FD0"/>
    <w:rsid w:val="00822460"/>
    <w:rsid w:val="008375A5"/>
    <w:rsid w:val="008448B5"/>
    <w:rsid w:val="00892F62"/>
    <w:rsid w:val="008A0969"/>
    <w:rsid w:val="008A3A08"/>
    <w:rsid w:val="00904077"/>
    <w:rsid w:val="00926D85"/>
    <w:rsid w:val="00937A4A"/>
    <w:rsid w:val="00937AA4"/>
    <w:rsid w:val="00940D99"/>
    <w:rsid w:val="00952A69"/>
    <w:rsid w:val="00984FA8"/>
    <w:rsid w:val="009A01BC"/>
    <w:rsid w:val="009A0EDA"/>
    <w:rsid w:val="009A1CED"/>
    <w:rsid w:val="009B02FD"/>
    <w:rsid w:val="009B3B18"/>
    <w:rsid w:val="00A16C02"/>
    <w:rsid w:val="00A52B94"/>
    <w:rsid w:val="00AA4DE7"/>
    <w:rsid w:val="00AE2317"/>
    <w:rsid w:val="00AE56D5"/>
    <w:rsid w:val="00B4098C"/>
    <w:rsid w:val="00B65E9A"/>
    <w:rsid w:val="00B93D6F"/>
    <w:rsid w:val="00B950DA"/>
    <w:rsid w:val="00BA71B2"/>
    <w:rsid w:val="00BB0BD6"/>
    <w:rsid w:val="00C149AD"/>
    <w:rsid w:val="00C37F3B"/>
    <w:rsid w:val="00C467B5"/>
    <w:rsid w:val="00C47CA4"/>
    <w:rsid w:val="00C54123"/>
    <w:rsid w:val="00C75E67"/>
    <w:rsid w:val="00CA0E70"/>
    <w:rsid w:val="00CA6DFD"/>
    <w:rsid w:val="00CB1501"/>
    <w:rsid w:val="00CD7A50"/>
    <w:rsid w:val="00CF0D8A"/>
    <w:rsid w:val="00CF1238"/>
    <w:rsid w:val="00D46141"/>
    <w:rsid w:val="00D6589B"/>
    <w:rsid w:val="00D852D8"/>
    <w:rsid w:val="00DB5016"/>
    <w:rsid w:val="00DB55DC"/>
    <w:rsid w:val="00DC170D"/>
    <w:rsid w:val="00E369F4"/>
    <w:rsid w:val="00EA2C3A"/>
    <w:rsid w:val="00EC1850"/>
    <w:rsid w:val="00F15BE9"/>
    <w:rsid w:val="00F37B00"/>
    <w:rsid w:val="00F45B99"/>
    <w:rsid w:val="00F77B7F"/>
    <w:rsid w:val="00F77CE0"/>
    <w:rsid w:val="00FA7293"/>
    <w:rsid w:val="00FB29B0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39086C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C37F3B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305DC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05D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236</Words>
  <Characters>1362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1592</CharactersWithSpaces>
  <SharedDoc>false</SharedDoc>
  <HyperlinkBase>https://www.cabinet.qld.gov.au/documents/2017/Apr/YthStr/</HyperlinkBase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2016-12-09T03:28:00Z</cp:lastPrinted>
  <dcterms:created xsi:type="dcterms:W3CDTF">2018-01-30T01:33:00Z</dcterms:created>
  <dcterms:modified xsi:type="dcterms:W3CDTF">2018-03-06T01:44:00Z</dcterms:modified>
  <cp:category>Youth</cp:category>
</cp:coreProperties>
</file>